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E03" w:rsidRDefault="00D04E03">
      <w:bookmarkStart w:id="0" w:name="_GoBack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3.8pt;margin-top:-52.95pt;width:568.5pt;height:813.7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674370672" r:id="rId5"/>
        </w:object>
      </w:r>
      <w:bookmarkEnd w:id="0"/>
    </w:p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Pr="00D04E03" w:rsidRDefault="00D04E03" w:rsidP="00D04E03"/>
    <w:p w:rsidR="00D04E03" w:rsidRDefault="00D04E03" w:rsidP="00D04E03"/>
    <w:p w:rsidR="004C66A7" w:rsidRDefault="00D04E03" w:rsidP="00D04E03">
      <w:pPr>
        <w:tabs>
          <w:tab w:val="left" w:pos="1095"/>
        </w:tabs>
      </w:pPr>
      <w:r>
        <w:tab/>
      </w: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>в) устанавливающей (локальные нормативные акты работодателя) и фиксирующей (журналы, акты, записи) документации.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5. Действие СУОТ распространяется на всей территории, во всех зданиях и сооружениях работодателя.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6. Требования СУОТ обязательны для всех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3F768A">
        <w:rPr>
          <w:rFonts w:ascii="Times New Roman" w:hAnsi="Times New Roman" w:cs="Times New Roman"/>
          <w:sz w:val="24"/>
          <w:szCs w:val="24"/>
        </w:rPr>
        <w:t>, работающих у работодателя, и являются обязательными для всех лиц, находящихся на территории, в зданиях и сооружениях работодателя.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7. Основой организации и функционирования СУОТ является </w:t>
      </w:r>
      <w:r>
        <w:rPr>
          <w:rFonts w:ascii="Times New Roman" w:hAnsi="Times New Roman" w:cs="Times New Roman"/>
          <w:sz w:val="24"/>
          <w:szCs w:val="24"/>
        </w:rPr>
        <w:t xml:space="preserve">данное </w:t>
      </w:r>
      <w:r w:rsidRPr="003F768A">
        <w:rPr>
          <w:rFonts w:ascii="Times New Roman" w:hAnsi="Times New Roman" w:cs="Times New Roman"/>
          <w:sz w:val="24"/>
          <w:szCs w:val="24"/>
        </w:rPr>
        <w:t>положение о СУОТ, разрабатываемое работодателем самостоятельно или с привлечением сторонних организаций и специалистов. Положение о СУОТ утверждается приказом работодателя с учетом мнения работников и (или) уполномоченных ими представительных органов (при наличии).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8. В </w:t>
      </w:r>
      <w:r>
        <w:rPr>
          <w:rFonts w:ascii="Times New Roman" w:hAnsi="Times New Roman" w:cs="Times New Roman"/>
          <w:sz w:val="24"/>
          <w:szCs w:val="24"/>
        </w:rPr>
        <w:t xml:space="preserve">данное </w:t>
      </w:r>
      <w:r w:rsidRPr="003F768A">
        <w:rPr>
          <w:rFonts w:ascii="Times New Roman" w:hAnsi="Times New Roman" w:cs="Times New Roman"/>
          <w:sz w:val="24"/>
          <w:szCs w:val="24"/>
        </w:rPr>
        <w:t>положение о СУОТ с учетом специфики деятельности работодателя включаются следующие разделы (подразделы):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политика работодателя в области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цели работодателя в области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обеспечение функционирования СУОТ (распределение обязанностей в сфере охраны труда между должностными лицами работодателя);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процедуры, направленные на достижение целей работодателя в области охраны труда (далее - процедуры), включая: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процедуру подготовки работников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процедуру организации и проведения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процедуру управления профессиональными рисками;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процедуру организации и проведения наблюдения за состоянием здоровья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процедуру 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процедуру обеспечения оптимальных режимов труда и отдыха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процедуру обеспечения работников средствами индивидуальной и коллективной защиты, смывающими и обезвреживающими средствами;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процедуру обеспечения работников молоком и другими равноценными пищевыми продуктами, лечебно-профилактическим питанием;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процедуры обеспечения безопасного выполнения подрядных работ и снабжения безопасной продукцией;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планирование мероприятий по реализации процедур;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контроль функционирования СУОТ и мониторинг реализации процедур;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ж) планирование улучшений функционирования СУОТ;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з) реагирование на аварии, несчастные случаи и профессиональные заболевания;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и) управление документами СУОТ.</w:t>
      </w:r>
    </w:p>
    <w:p w:rsidR="00D04E03" w:rsidRPr="003F768A" w:rsidRDefault="00D04E03" w:rsidP="00D04E0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II. Политика работодателя в области охраны труда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9. Политика работодателя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3F768A">
        <w:rPr>
          <w:rFonts w:ascii="Times New Roman" w:hAnsi="Times New Roman" w:cs="Times New Roman"/>
          <w:sz w:val="24"/>
          <w:szCs w:val="24"/>
        </w:rPr>
        <w:t xml:space="preserve"> в области охраны труда (далее - Политика по охране труда)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10. Политика по охране труда обеспечивает: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приоритет сохранения жизни и здоровья работников в процессе их трудовой деятельности;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соответствие условий труда на рабочих местах требованиям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в) выполнение последовательных и непрерывных мер (мероприятий) по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учет индивидуальных особенностей работников, в том числе посредством проектирования рабочих мест, выбора оборудования, инструментов, сырья и материалов, средств индивидуальной и коллективной защиты, построения производственных и технологических процессов;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непрерывное совершенствование и повышение эффективности СУОТ;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ж) личную заинтересованность в обеспечении, насколько это возможно, безопасных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з) выполнение иных обязанностей в области охраны труда исходя из специфики своей деятельности.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11. В Политике по охране труда отражаются: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положения о соответствии условий труда на рабочих местах работодателя требованиям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обязательства работодателя по предотвращению травматизма и ухудшения здоровья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положения об учете специфики деятельности работодателя и вида (видов) осуществляемой им экономической деятельности, обусловливающих уровень профессиональных рисков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порядок совершенствования функционирования СУОТ.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12. 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у работодателя и обсуждение Политики по охране труда.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13. Политика по охране труда должна быть доступна всем работникам, работающим у работодателя, а также иным лицам, находящимся на территории, в зданиях и сооружениях работодателя.</w:t>
      </w:r>
    </w:p>
    <w:p w:rsidR="00D04E03" w:rsidRPr="003F768A" w:rsidRDefault="00D04E03" w:rsidP="00D04E0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III. Цели работодателя в области охраны труда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14. Основные цели работодателя в области охраны труда (далее - цели) содержатся в Политике по охране труда и достигаются путем реализации работодателем процедур, предусмотренных разделом V настоящего Типового положения.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15. Количество целей определяется спецификой деятельности работодателя.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16. Цели формулируются с учетом необходимости оценки их достижения, в том числе, по возможности, на основе измеримых показателей.</w:t>
      </w:r>
    </w:p>
    <w:p w:rsidR="00D04E03" w:rsidRPr="003F768A" w:rsidRDefault="00D04E03" w:rsidP="00D04E0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IV. Обеспечение функционирования СУОТ (распределение обязанностей в сфере охраны труда между должностными лицами работодателя)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17. Распределение обязанностей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 в сфере охраны труда между должностными лицами работодателя осуществляется работодателем с использованием уровней управления.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Обязанности работодателя и его должностных лиц сформулированы в настоящем Типовом положении на основании требований статей 15, 76, 212, 213, 217, 218, 221-223, 225-229.2, 370 Трудового кодекса Российской Федерации, а работника - в соответствии с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требованиями статей 21 и 214 Трудового кодекса Российской Федерации.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18. Организация работ по охране труда у работодателя, выполнение его обязанностей возлагается непосредственно на самого работодателя в случае, если работодатель является индивидуальным предпринимателем, руководителей структурных подразделений и иных структурных единиц работодателя, службу охраны труда, штатных специалистов по охране труда, организацию или специалиста, оказывающих услуги в области охраны труда, привлекаемых работодателем по гражданско-правовому договору.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19. В качестве уровней управления могут рассматриваться: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уровень производственной бригады;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уровень производственного участка;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уровень производственного цеха (структурного подразделения);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уровень филиала (обособленного структурного подразделения);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уровень службы (совокупности нескольких структурных подразделений);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уровень работодателя в целом.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20. С учетом специфики деятельности работодателя, структуры управления и численности работников для целей СУОТ могут устанавливаться и иные уровни управления.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21. Обязанности в сфере охраны труда должностных лиц работодателя устанавливаются в зависимости от уровня управления.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22. На уровнях управления, указанных в подпунктах "а" и "б" пункта 19 настоящего Типового положения, устанавливаются обязанности в сфере охраны труда: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непосредственно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руководителей трудовых коллективов (бригадира, мастера);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руководителей производственных участков, их заместителей;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руководителей производственных цехов (структурных подразделений), их заместителей;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специалистов по охране труда структурных подразделений (должностных лиц, на которых возложено исполнение функций специалиста по охране труда).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23. На уровне управления, указанном в подпункте "в" пункта 19 настоящего Типового положения, устанавливаются обязанности в сфере охраны труда: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руководителей производственных участков, их заместителей;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руководителей производственных цехов (структурных подразделений), их заместителей;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специалистов по охране труда структурных подразделений (должностных лиц, на которых возложено исполнение функций специалиста по охране труда).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24. На уровне управления, указанном в подпункте "г" пункта 19 настоящего Типового положения, устанавливаются обязанности в сфере охраны труда: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руководителей служб и структурных подразделений филиала, их заместителей;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руководителей производственных участков структурных подразделений филиала, их заместителей.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25. На уровнях управления, указанных в подпунктах "д" и "е" пункта 19 настоящего Типового положения, устанавливаются обязанности в сфере охраны труда: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непосредственно самого работодателя, его представителей или назначенного им единоличного исполнительного органа;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заместителей руководителя организации по направлениям производственной деятельности;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заместителя руководителя, ответственного за организацию работ по охране труда.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26. На каждом уровне управления устанавливаются обязанности в сфере охраны труда службы охраны труда, штатных специалистов по охране труда, организации или специалиста, оказывающих услуги в области охраны труда, привлекаемых работодателем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по гражданско-правовому договору, или работодателя - индивидуального предпринимателя (лично), руководителя организации, другого уполномоченного работодателем работника, осуществляющих функции службы охраны труда, штатных специалистов по охране труда (далее - служба (специалист) охраны труда).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 случае привлечения по гражданско-правовому договору организации или специалиста, оказывающих услуги в области охраны труда, для осуществления функций службы (специалиста) охраны труда работодатель должен информировать такие организацию или специалиста о тех факторах, которые влияют (или могут влиять) на безопасность и здоровье работников.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27. Управление охраной труда должно осуществляться при непосредственном участии работников и (или) уполномоченных ими представительных органов, в том числе в рамках деятельности комитета (комиссии) по охране труда работодателя (при наличии).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28. Распределение обязанностей в сфере охраны труда закрепляется либо в разделе "Обеспечение функционирования СУОТ" положения о СУОТ, либо в отдельных локальных нормативных актах,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29. В качестве обязанностей в сфере охраны труда могут устанавливаться следующие: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работодатель самостоятельно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В соответствии с требованиями статей 15, 76, 212, 213, 217, 218, 221-223, 225-229.2, 370 Трудового кодекса Российской Федерации.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гарантирует права работников на охрану труда, включая обеспечение условий труда, соответствующих требованиям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соблюдение режима труда и отдыха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организовывает ресурсное обеспечение мероприятий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создание и функционирование СУОТ;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руководит 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определяет 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комплектование службы охраны труда квалифицированными специалистами;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соблюдение установленного порядка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Утвержден постановлением Министерства труда и социального развития Российской Федерации и Министерства образования Российской Федерации от 13 января 2003 года № 1/29 "Об утверждении порядка обучения по охране труда и проверки знаний требований охраны труда работников организаций" (зарегистрирован Министерством юстиции Российской Федерации 12 февраля 2003 года, регистрационный № 4209).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допускает 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приобретение и функционирование средств коллективной защиты;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проведение специальной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управление профессиональными рисками;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и проводит контроль за состоянием условий 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содействует работе комитета (комиссии) по охране труда, уполномоченных работниками представительных органов;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лечебно-профилактическим питанием, молоком соответствующий контингент работников в соответствии с условиями труда и согласно установленным нормам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Утверждены приказом Министерства здравоохранения и социального развития Российской Федерации от 16 февраля 2009 года № 45н "Об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продуктов" (зарегистрирован Министерством юстиции Российской Федерации 20 апреля 2009 года, регистрационный № 13795) с изменениями, внесенными приказом Министерства здравоохранения и социального развития Российской Федерации от 19 апреля 2010 года № 245н (зарегистрирован Министерством юстиции Российской Федерации 13 мая 2010 года, регистрационный № 17201) и приказом Министерства труда и социальной защиты Российской Федерации от 20 февраля 2014 года № 103н (зарегистрирован Министерством юстиции Российской Федерации 15 мая 2014 года, регистрационный № 32284); приказом Министерства здравоохранения и социального развития Российской Федерации от 16 февраля 2009 года № 46н "Об утверждении перечня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труда, рационов лечебно-профилактического питания, норм бесплатной выдачи витаминных препаратов и правил бесплатной выдачи лечебно-профилактического питания" (зарегистрирован Министерством юстиции Российской Федерации 20 апреля 2009 года, регистрационный № 13796).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санитарно-бытовое обслуживание и медицинское обеспечение работников в соответствии с требованиями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принимает участие в расследовании причин аварий, несчастных случаев и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профессиональных заболеваний, принимает меры по устранению указанных причин, по их предупреждению и профилактике;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по 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работодатель через своих заместителей, руководителей структурных подразделений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В соответствии с требованиями статей 212 и 370 Трудового кодекса Российской Федерации.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наличие и функционирование необходимых приборов и систем контроля за производственными процессами;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приостанавливает работы в случаях, установленных требованиями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работник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В соответствии с требованиями статей 21 и 214 Трудового кодекса Российской Федерации.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проходит медицинские осмотры, психиатрические освидетельствования, химико-токсикологические исследования по направлению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проходит 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контроле за состоянием условий 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содержит в чистоте свое рабочее место;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перед началом рабочей смены (рабочего дня) проводит осмотр своего рабочего места;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следит за исправностью оборудования и инструментов на своем рабочем месте;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проверяет 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загроможденности;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 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правильно использует средства индивидуальной и коллективной защиты и приспособления, обеспечивающие безопасность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извещает 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при 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меры по ограничению развития возникшей аварии и ее ликвидации;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меры по оказанию первой помощи пострадавшим на производстве;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служба (специалист) охраны труда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В соответствии с требованиями статей 212 и 217 Трудового кодекса Российской Федерации.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функционирование СУОТ;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осуществляет 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осуществляет 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контролирует 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осуществляет контроль за состоянием условий 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осуществляет оперативную и консультативную связь с органами государственной власти по вопросам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разработке и пересмотре локальных актов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и проведении подготовки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и проведении специальной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управлении профессиональными рисками;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и проводит проверки состояния охраны труда в структурных подразделениях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проведение медицинских осмотров, психиатрических освидетельствований, химико-токсикологических исследований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руководитель структурного подразделения работодателя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04775" cy="219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В соответствии с требованиями статей 212, 213, 218, 221-223, 225, 227-229.2 Трудового кодекса Российской Федерации.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условия труда, соответствующие требованиям охраны труда, в структурном подразделении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функционирование СУОТ;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>несет ответственность за ненадлежащее выполнение возложенных на него обязанностей в сфере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распределяет обязанности в сфере охраны труда между своими подчиненными, в том числе делегирует им часть своих полномочий, определяет степень их ответственности;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содействует работе комитета (комиссии) по охране труда, уполномоченных работниками представительных органов;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своевременное проведение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структурного подразделения;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проведение подготовки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выдачу специальной одежды, специальной обуви и других средств индивидуальной защиты, смывающих и обезвреживающих средств;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обеспечение лечебно-профилактическим питанием, молоком соответствующего контингента работников структурного подразделения;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санитарно-бытовое обслуживание и медицинское обеспечение работников структурного подразделения в соответствии с требованиями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в структурном подразделении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проведения специальной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управления профессиональными рисками;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и проведении контроля за состоянием условий и охраны труда в структурном подразделении;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меры по предотвращению аварий в структурном подразделении, сохранению жизни и здоровья работников структурного подразделения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участие в расследовании причин аварий, несчастных случаев, происшедших в структурном подразделении, и профессиональных заболеваний работников структурного подразделения, принимает меры по устранению указанных причин, по их предупреждению и профилактике;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своевременно информирует работодателя об авариях, несчастных случаях, происшедших в структурном подразделении, и профессиональных заболеваниях работников структурного подразделения;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службы (специалиста)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наличие и функционирование в структурном подразделении необходимых приборов и систем контроля за производственными процессами;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приостанавливает работы в структурном подразделении в случаях, установленных требованиями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наличие в общедоступных местах структурного подразделения документов и информации, содержащих требования охраны труда, для ознакомления с ними работников структурного подразделения и иных лиц;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 авариях и несчастных случаях, происшедших в структурном подразделении, принимает меры по вызову скорой медицинской помощи и организации доставки пострадавших в медицинскую организацию;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начальник производственного участка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52400" cy="219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52400" cy="21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В соответствии с требованиями статей 212, 218, 221-223, 225, 227-229.2 Трудового кодекса Российской Федерации.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несет персональную ответственность за создание условий труда, соответствующих требованиям охраны труда, реализацию мероприятий по улучшению условий и охраны труда в пределах производственного участка;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выдачу работникам производственного участка специальной одежды, специальной обуви и других средств, индивидуальной защиты, смывающих и обезвреживающих средств;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исправное состояние оборудования и инструментов, оснащение рабочих мест необходимыми защитными и оградительными устройствами;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проведения специальной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управления профессиональными рисками;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и проведении контроля за состоянием условий и охраны труда на производственном участке;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меры по предотвращению аварий на производственном участке, сохранению жизни и здоровья работников производственного участка и иных лиц при возникновении таких ситуаций, в том числе мер по оказанию пострадавшим первой помощи;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участие в расследовании причин аварий, несчастных случаев, происшедших на производственном участке, и профессиональных заболеваний работников производственного участка, принимает меры по устранению указанных причин, по их предупреждению и профилактике;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своевременно информирует руководителя структурного подразделения об авариях, несчастных случаях, происшедших на производственном участке, и профессиональных заболеваниях работников производственного участка;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службы (специалиста)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ж) мастер, бригадир производственной бригады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42875" cy="21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42875" cy="219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В соответствии с требованиями статей 212, 218, 221-223, 225, 227-229.2 Трудового кодекса Российской Федерации.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соответствие условий труда требованиям охраны труда, правильную эксплуатацию оборудования и инструментов, не допускает загроможденности и захламленности рабочих мест, проходов и проездов;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проверяет состояние оборудования и инструментов на рабочих местах членов производственной бригады и принимает меры по устранению обнаруженных недостатков;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контролирует правильное применение членами производственной бригады выданной специальной одежды, специальной обуви, других средств защиты;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не допускает работника к выполнению работ при отсутствии и неправильном применении специальной одежды, специальной обуви и других средств защиты;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меры по отстранению от работы работников, находящихся в состоянии алкогольного, наркотического и иного токсического опьянения, с соответствующим документальным оформлением указанного факта, сообщает об этом руководителю структурного подразделения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организует выдачу членам производственной бригады специальной одежды, специальной обуви и других средств индивидуальной защиты, смывающих и обезвреживающих средств;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проведения специальной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>участвует в организации управления профессиональными рисками;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участвует в организации и проведении контроля за состоянием условий и охраны труда в производственной бригаде;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меры по предотвращению аварий на производственном участке, сохранению жизни и здоровья членов производственной бригады и иных лиц при возникновении таких ситуаций, в том числе меры по оказанию пострадавшим в результате аварии первой помощи;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сохранение обстановки на рабочем месте, при которой произошел несчастный случай,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фиксирует сложившуюся обстановку, а в случае возможного развития аварии принимает необходимые предупредительные меры по обеспечению безопасности членов производственной бригады;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принимает участие в расследовании причин аварий, несчастных случаев, происшедших с членами производственной бригады, и профессиональных заболеваний членов производственной бригады, принимает меры по устранению указанных причин, по их предупреждению и профилактике;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своевременно информирует руководителя структурного подразделения работодателя об авариях, несчастных случаях и профессиональных заболеваниях на производственном участке;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обеспечивает 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службы (специалиста)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несет ответственность за невыполнение членами производственной бригады требований охраны труда.</w:t>
      </w:r>
    </w:p>
    <w:p w:rsidR="00D04E03" w:rsidRDefault="00D04E03" w:rsidP="00D04E0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04E03" w:rsidRPr="003F768A" w:rsidRDefault="00D04E03" w:rsidP="00D04E0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V. Процедуры, направленные на достижение целей работодателя в области охраны труда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30. С целью организации процедуры подготовки работников по охране труда работодатель, исходя из специфики своей деятельности, устанавливает (определяет):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требования к необходимой профессиональной компетентности по охране труда работников, ее проверке, поддержанию и развитию;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перечень профессий (должностей) работников, проходящих подготовку по охране труда у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перечень профессий (должностей) работников, освобожденных от прохождения первичного инструктажа на рабочем месте;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работников, ответственных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ж) вопросы, включаемые в программу инструктажа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з) состав комиссии работодателя по проверке знаний требований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и) регламент работы комиссии работодателя по проверке знаний требований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к) перечень вопросов по охране труда, по которым работники проходят проверку знаний в комиссии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л) порядок организации подготовки по вопросам оказания первой помощи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пострадавшим в результате аварий и несчастных случаев на производстве;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м) порядок организации и проведения инструктажа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н) порядок организации и проведения стажировки на рабочем месте и подготовки по охране труда.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31. В ходе организации процедуры подготовки работников по охране труда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32. С целью организации процедуры организации и проведения оценки условий труда работодатель, исходя из специфики своей деятельности, устанавливает (определяет):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порядок урегулирования споров по вопросам специальной оценки условий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порядок использования результатов специальной оценки условий труда.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33. С целью организации процедуры управления профессиональными рисками работодатель исходя из специфики своей деятельности устанавливает (определяет) порядок реализации следующих мероприятий по управлению профессиональными рисками: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выявление опасностей;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оценка уровней профессиональных рисков;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снижение уровней профессиональных рисков.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34. Идентификация опасностей, представляющих угрозу жизни и здоровью работников, и составление их перечня осуществляются работодателем с привлечением службы (специалиста) охраны труда, комитета (комиссии) по охране труда, работников или уполномоченных ими представительных органов.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35. В качестве опасностей, представляющих угрозу жизни и здоровью работников, работодатель исходя из специфики своей деятельности вправе рассматривать любые из следующих: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механические опасности: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падения из-за потери равновесия, в том числе при спотыкании или подскальзывании, при передвижении по скользким поверхностям или мокрым полам;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падения из-за внезапного появления на пути следования большого перепада высот;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удара;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быть уколотым или проткнутым в результате воздействия движущихся колющих частей механизмов, машин;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натыкания на неподвижную колющую поверхность (острие);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запутаться, в том числе в растянутых по полу сварочных проводах, тросах, нитях;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затягивания или попадания в ловушку;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затягивания в подвижные части машин и механизмов;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наматывания волос, частей одежды, средств индивидуальной защиты;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>опасность воздействия жидкости под давлением при выбросе (прорыве);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газа под давлением при выбросе (прорыве);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механического упругого элемента;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травмирования от трения или абразивного воздействия при соприкосновении;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падения груза;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разрезания, отрезания от воздействия острых кромок при контакте с незащищенными участками тела;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воздействия режущих инструментов (дисковые ножи, дисковые пилы);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разрыва;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травмирования,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электрические опасности: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поражения электростатическим зарядом;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поражения током от наведенного напряжения на рабочем месте;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поражения вследствие возникновения электрической дуги;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поражения при прямом попадании молнии;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косвенного поражения молнией;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термические опасности: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ожога при контакте незащищенных частей тела с поверхностью предметов, имеющих высокую температуру;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ожога от воздействия на незащищенные участки тела материалов, жидкостей или газов, имеющих высокую температуру;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ожога от воздействия открытого пламени;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теплового удара от воздействия окружающих поверхностей оборудования, имеющих высокую температуру;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теплового удара при длительном нахождении вблизи открытого пламени;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теплового удара при длительном нахождении в помещении с высокой температурой воздуха;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ожог роговицы глаза;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воздействия на незащищенные участки тела материалов, жидкостей или газов, имеющих низкую температуру;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опасности, связанные с воздействием микроклимата и климатические опасности: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пониженных температур воздуха;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повышенных температур воздуха;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влажности;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скорости движения воздуха;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опасности из-за недостатка кислорода в воздухе: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 xml:space="preserve">опасность недостатка кислорода в замкнутых технологических емкостях;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недостатка кислорода из-за вытеснения его другими газами или жидкостями;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опасность недостатка кислорода в подземных сооружениях;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недостатка кислорода в безвоздушных средах;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барометрические опасности: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опасность неоптимального барометрического давления;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опасность от повышенного барометрического давления;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опасность от пониженного барометрического давления;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резкого изменения барометрического давления;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ж) опасности, связанные с воздействием химического фактора: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контакта с высокоопасными веществами;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вдыхания паров вредных жидкостей, газов, пыли, тумана, дыма;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образования токсичных паров при нагревании;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на кожные покровы смазочных масел;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на кожные покровы чистящих и обезжиривающих веществ;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з) опасности, связанные с воздействием аэрозолей преимущественно фиброгенного действия: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пыли на глаза;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повреждения органов дыхания частицами пыли;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пыли на кожу;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выбросом пыли;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опасности воздействия воздушных взвесей вредных химических веществ;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на органы дыхания воздушных взвесей, содержащих смазочные масла;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на органы дыхания воздушных смесей, содержащих чистящие и обезжиривающие вещества;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и) опасности, связанные с воздействием биологического фактора: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из-за воздействия микроорганизмов-продуцентов, препаратов, содержащих живые клетки и споры микроорганизмов;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из-за контакта с патогенными микроорганизмами;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опасности из-за укуса переносчиков инфекций;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к) опасности, связанные с воздействием тяжести и напряженности трудового процесса: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перемещением груза вручную;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подъема тяжестей, превышающих допустимый вес;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наклонами корпуса;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рабочей позой;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вредных для здоровья поз, связанных с чрезмерным напряжением тела;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физических перегрузок от периодического поднятия тяжелых узлов и деталей машин;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психических нагрузок, стрессов;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перенапряжения зрительного анализатора;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л) опасности, связанные с воздействием шума: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повреждения мембранной перепонки уха, связанная с воздействием шума высокой интенсивности;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возможностью не услышать звуковой сигнал об опасности;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м) опасности, связанные с воздействием вибрации: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>опасность от воздействия локальной вибрации при использовании ручных механизмов;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общей вибрации;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н) опасности, связанные с воздействием световой среды: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недостаточной освещенности в рабочей зоне;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повышенной яркости света;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пониженной контрастности;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о) опасности, связанные с воздействием неионизирующих излучений: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ослаблением геомагнитного поля;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электростатического поля;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постоянного магнитного поля;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электрического поля промышленной частоты;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магнитного поля промышленной частоты;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электромагнитных излучений;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лазерного излучения;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ультрафиолетового излучения;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п) опасности, связанные с воздействием ионизирующих излучений: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гамма-излучения;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рентгеновского излучения;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воздействием альфа-, бета-излучений, электронного или ионного и нейтронного излучении;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р) опасности, связанные с воздействием животных: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укуса;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разрыва;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раздавливания;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заражения;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выделений;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с) опасности, связанные с воздействием насекомых: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укуса;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попадания в организм;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инвазий гельминтов;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т) опасности, связанные с воздействием растений: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пыльцы, фитонцидов и других веществ, выделяемых растениями;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ожога выделяемыми растениями веществами;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пореза растениями;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у) опасность утонуть: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утонуть в водоеме;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утонуть в технологической емкости;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утонуть в момент затопления шахты;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ф) опасность расположения рабочего места: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опасности выполнения электромонтажных работ на столбах, опорах высоковольтных передач;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при выполнении альпинистских работ;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выполнения кровельных работ на крышах, имеющих большой угол наклона рабочей поверхности;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выполнением работ на значительной глубине;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выполнением работ под землей;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выполнением работ в туннелях;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выполнения водолазных работ;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х) опасности, связанные с организационными недостатками: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опасность, связанная с отсутствием на рабочем месте инструкций, содержащих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порядок безопасного выполнения работ, и информации об имеющихся опасностях, связанных с выполнением рабочих операций;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отсутствием на рабочем месте перечня возможных аварий;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допуском работников, не прошедших подготовку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ц) опасности пожара: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вдыхания дыма, паров вредных газов и пыли при пожаре;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воспламенения;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открытого пламени;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повышенной температуры окружающей среды;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пониженной концентрации кислорода в воздухе;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огнетушащих веществ;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осколков частей разрушившихся зданий, сооружений, строений;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ч) опасности обрушения: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обрушения подземных конструкций;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обрушения наземных конструкций;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ш) опасности транспорта: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наезда на человека;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падения с транспортного средства;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раздавливания человека, находящегося между двумя сближающимися транспортными средствами;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опрокидывания транспортного средства при нарушении способов установки и строповки грузов;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от груза, перемещающегося во время движения транспортного средства, из-за несоблюдения правил его укладки и крепления;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травмирования в результате дорожно-транспортного происшествия;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опрокидывания транспортного средства при проведении работ;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щ) опасность, связанная с дегустацией пищевых продуктов: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дегустацией отравленной пищи;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ы) опасности насилия: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насилия от враждебно настроенных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насилия от третьих лиц;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э) опасности взрыва: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самовозгорания горючих веществ;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возникновения взрыва, происшедшего вследствие пожара;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ударной волны;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воздействия высокого давления при взрыве;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ожога при взрыве;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 обрушения горных пород при взрыве;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ю) опасности, связанные с применением средств индивидуальной защиты: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 несоответствием средств индивидуальной защиты анатомическим особенностям человека;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опасность, связанная со скованностью, вызванной применением средств индивидуальной защиты;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>опасность отравления.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36. При рассмотрении перечисленных в пункте 35 настоящего Типового положения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37. 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Допускается использование разных методов оценки уровня профессиональных рисков для разных процессов и операций.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38. При описании процедуры управления профессиональными рисками работодателем учитывается следующее: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управление профессиональными рисками осуществляется с учетом текущей, прошлой и будущей деятельности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тяжесть возможного ущерба растет пропорционально увеличению числа людей, подвергающихся опасности;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все оцененные профессиональные риски подлежат управлению;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эффективность разработанных мер по управлению профессиональными рисками должна постоянно оцениваться.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39. К мерам по исключению или снижению уровней профессиональных рисков относятся: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исключение опасной работы (процедуры);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замена опасной работы (процедуры) менее опасной;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реализация инженерных (технических) методов ограничения риска воздействия опасностей на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реализация административных методов ограничения времени воздействия опасностей на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использование средств индивидуальной защиты;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страхование профессионального риска.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40. С целью организации процедуры организации и проведения наблюдения за состоянием здоровья работников работодатель исходя из специфики своей деятельности устанавливает (определяет):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порядок осуществления как обязательных (в силу положений нормативных правовых актов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52400" cy="219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52400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Приказ Министерства здравоохранения и социального развития Российской Федерации от 12 апреля 2011 года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года, регистрационный № 22111) с изменениями, внесенными приказами Министерства здравоохранения Российской Федерации от 15 мая 2013 года № 296н (зарегистрирован Министерством юстиции Российской Федерации 3 июля 2013 года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регистрационный № 28970) и от 5 декабря 2014 года № 801н (зарегистрирован Министерством юстиции Российской Федерации 3 февраля 2015 года, регистрационный № 35848).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41.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работодатель исходя из специфики своей деятельности устанавливает (определяет) формы такого информирования и порядок их осуществления.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42. Указанное в пункте 41 настоящего Типового положения информирование может осуществляться в форме: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включения соответствующих положений в трудовой договор работника;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ознакомления работника с результатами специальной оценки условий труда на его рабочем месте;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размещения сводных данных о результатах проведения специальной оценки условий труда на рабочих местах;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проведения совещаний, круглых столов, семинаров, конференций, встреч заинтересованных сторон, переговоров;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изготовления и распространения информационных бюллетеней, плакатов, иной печатной продукции, видео- и аудиоматериалов;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использования информационных ресурсов в информационно-телекоммуникационной сети "Интернет";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ж) размещения соответствующей информации в общедоступных местах.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43. С целью организации процедуры обеспечения оптимальных режимов труда и отдыха работников работодатель исходя из специфики своей деятельности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44. К мероприятиям по обеспечению оптимальных режимов труда и отдыха работников относятся: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обеспечение рационального использования рабочего времени;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организация сменного режима работы, включая работу в ночное время;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поддержание высокого уровня работоспособности и профилактика утомляемости работников.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45. С целью организации процедуры обеспечения работников средствами индивидуальной защиты, смывающими и обезвреживающими средствами работодатель исходя из специфики своей деятельности устанавливает (определяет):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46. 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</w:t>
      </w: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5240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 xml:space="preserve">, применение которых обязательно.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lastRenderedPageBreak/>
        <w:t xml:space="preserve">________________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5240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68A">
        <w:rPr>
          <w:rFonts w:ascii="Times New Roman" w:hAnsi="Times New Roman" w:cs="Times New Roman"/>
          <w:sz w:val="24"/>
          <w:szCs w:val="24"/>
        </w:rPr>
        <w:t>Согласно статье 221 Трудового кодекса Российской Федерации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47.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48. С целью организации процедур по обеспечению работников молоком, другими равноценными пищевыми продуктами или лечебно-профилактическим питанием работодатель исходя из специфики своей деятельности устанавливает (определяет)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49. С целью организации проведения подрядных работ или снабжения безопасной продукцией работодатель исходя из специфики своей деятельности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оказание безопасных услуг и предоставление безопасной продукции надлежащего качества;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эффективная связь и координация с уровнями управления работодателя до начала работы;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информирование работников подрядчика или поставщика об условиях труда у работодателя, имеющихся опасностях;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подготовка по охране труда работников подрядчика или поставщика с учетом специфики деятельности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контроль выполнения подрядчиком или поставщиком требований работодателя в области охраны труда.</w:t>
      </w:r>
    </w:p>
    <w:p w:rsidR="00D04E03" w:rsidRPr="003F768A" w:rsidRDefault="00D04E03" w:rsidP="00D04E0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VI. Планирование мероприятий по реализации процедур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51. С целью планирования мероприятий по реализации процедур работодатель исходя из специфики своей деятельности устанавливает порядок подготовки, пересмотра и актуализации плана мероприятий по реализации процедур (далее - План).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52. В Плане отражаются: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общий перечень мероприятий, проводимых при реализации процедур;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ожидаемый результат по каждому мероприятию, проводимому при реализации процедур;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сроки реализации по каждому мероприятию, проводимому при реализации процедур;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д) ответственные лица за реализацию мероприятий, проводимых при реализации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процедур, на каждом уровне управления;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источник финансирования мероприятий, проводимых при реализации процедур.</w:t>
      </w:r>
    </w:p>
    <w:p w:rsidR="00D04E03" w:rsidRPr="003F768A" w:rsidRDefault="00D04E03" w:rsidP="00D04E0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VII. Контроль функционирования СУОТ и мониторинг реализации процедур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53. С целью организации контроля функционирования СУОТ и мониторинга реализации процедур работодатель исходя из специфики своей деятельности устанавливает (определяет) порядок реализации мероприятий, обеспечивающих: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получение информации для определения результативности и эффективности процедур;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получение данных, составляющих основу для принятия решений по совершенствованию СУОТ.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54. Работодатель исходя из специфики своей деятельности определяет основные виды контроля функционирования СУОТ и мониторинга реализации процедур, к которым можно отнести: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контроль эффективности функционирования СУОТ в целом.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55. 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56. Результаты контроля функционирования СУОТ и мониторинга реализации процедур оформляются работодателем в форме акта.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57.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VIII. Планирование улучшений функционирования СУОТ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58. С целью организации планирования улучшения функционирования СУОТ работодатель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власти, предложений работников и (или) уполномоченных ими представительных органов.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59.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степень достижения целей работодателя в области охраны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способность СУОТ обеспечивать выполнение обязанностей работодателя, отраженных в Политике по охране труда;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необходимость обеспечения своевременной подготовки тех работников, которых затронут решения об изменении СУОТ;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необходимость изменения критериев оценки эффективности функционирования СУОТ.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IX. Реагирование на аварии, несчастные случаи и профессиональные заболевания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60. С целью обеспечения и поддержания безопасных условий труда, недопущения случаев производственного травматизма и профессиональной заболеваемости работодатель исходя из специфики своей деятельности устанавливает порядок выявления потенциально возможных аварий, порядок действий в случае их возникновения.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61. 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возможность работников остановить работу и/или незамедлительно покинуть рабочее место и направиться в безопасное место;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невозобновление работы в условиях аварии;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г)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д) 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е)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62. Порядок проведения планового анализа действий работников в ходе указанных в подпункте "е" пункта 61 настоящего Типового положения тренировок должен предусматривать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63. С целью своевременного определения и понимания причин возникновения аварий, несчастных случаев и профессиональных заболеваниях работодатель исходя из специфики своей деятельности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64. 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</w:t>
      </w:r>
      <w:r w:rsidRPr="003F768A">
        <w:rPr>
          <w:rFonts w:ascii="Times New Roman" w:hAnsi="Times New Roman" w:cs="Times New Roman"/>
          <w:sz w:val="24"/>
          <w:szCs w:val="24"/>
        </w:rPr>
        <w:lastRenderedPageBreak/>
        <w:t>мероприятий по устранению причин, повлекших их возникновение.</w:t>
      </w:r>
    </w:p>
    <w:p w:rsidR="00D04E03" w:rsidRPr="003F768A" w:rsidRDefault="00D04E03" w:rsidP="00D04E0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X. Управление документами СУОТ</w:t>
      </w:r>
    </w:p>
    <w:p w:rsidR="00D04E03" w:rsidRPr="003F768A" w:rsidRDefault="00D04E03" w:rsidP="00D04E03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3F768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65. С целью организации управления документами СУОТ работодатель исходя из специфики своей деятельности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СУОТ.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66. 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67.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а) акты и иные записи данных, вытекающие из осуществления СУОТ;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б) журналы учета и акты записей данных об авариях, несчастных случаях, профессиональных заболеваниях;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>в)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04E03" w:rsidRPr="003F768A" w:rsidRDefault="00D04E03" w:rsidP="00D04E0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F768A">
        <w:rPr>
          <w:rFonts w:ascii="Times New Roman" w:hAnsi="Times New Roman" w:cs="Times New Roman"/>
          <w:sz w:val="24"/>
          <w:szCs w:val="24"/>
        </w:rPr>
        <w:t xml:space="preserve">г) результаты контроля функционирования СУОТ. </w:t>
      </w: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04E03" w:rsidRPr="003F768A" w:rsidRDefault="00D04E03" w:rsidP="00D04E0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04E03" w:rsidRPr="003F768A" w:rsidRDefault="00D04E03" w:rsidP="00D04E03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Default="00D04E03" w:rsidP="00D04E03">
      <w:pPr>
        <w:tabs>
          <w:tab w:val="left" w:pos="1095"/>
        </w:tabs>
      </w:pPr>
    </w:p>
    <w:p w:rsidR="00D04E03" w:rsidRPr="00D04E03" w:rsidRDefault="00D04E03" w:rsidP="00D04E03">
      <w:pPr>
        <w:tabs>
          <w:tab w:val="left" w:pos="1095"/>
        </w:tabs>
      </w:pPr>
    </w:p>
    <w:sectPr w:rsidR="00D04E03" w:rsidRPr="00D04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03"/>
    <w:rsid w:val="0000399A"/>
    <w:rsid w:val="00005F63"/>
    <w:rsid w:val="00013AAA"/>
    <w:rsid w:val="000156CC"/>
    <w:rsid w:val="00016CDF"/>
    <w:rsid w:val="0002629E"/>
    <w:rsid w:val="00052D4D"/>
    <w:rsid w:val="00080472"/>
    <w:rsid w:val="000956CC"/>
    <w:rsid w:val="00096974"/>
    <w:rsid w:val="000A3702"/>
    <w:rsid w:val="000B66A7"/>
    <w:rsid w:val="000D17A3"/>
    <w:rsid w:val="000D37CA"/>
    <w:rsid w:val="000E2F02"/>
    <w:rsid w:val="000E48C4"/>
    <w:rsid w:val="000E7086"/>
    <w:rsid w:val="000E7484"/>
    <w:rsid w:val="000F596D"/>
    <w:rsid w:val="00102303"/>
    <w:rsid w:val="00112D51"/>
    <w:rsid w:val="001261D1"/>
    <w:rsid w:val="0014164B"/>
    <w:rsid w:val="001612B5"/>
    <w:rsid w:val="00177604"/>
    <w:rsid w:val="00180872"/>
    <w:rsid w:val="00180E8B"/>
    <w:rsid w:val="00183B1F"/>
    <w:rsid w:val="001875E1"/>
    <w:rsid w:val="00194D61"/>
    <w:rsid w:val="001A33FC"/>
    <w:rsid w:val="001B6110"/>
    <w:rsid w:val="001B718F"/>
    <w:rsid w:val="001C2C28"/>
    <w:rsid w:val="001C6485"/>
    <w:rsid w:val="001D1084"/>
    <w:rsid w:val="001D178C"/>
    <w:rsid w:val="001D24DC"/>
    <w:rsid w:val="001D4409"/>
    <w:rsid w:val="001D4B09"/>
    <w:rsid w:val="001D4E9B"/>
    <w:rsid w:val="001E06E5"/>
    <w:rsid w:val="001E09D3"/>
    <w:rsid w:val="001E0B53"/>
    <w:rsid w:val="001E2A27"/>
    <w:rsid w:val="001E7447"/>
    <w:rsid w:val="001F063F"/>
    <w:rsid w:val="001F6A1F"/>
    <w:rsid w:val="0020004D"/>
    <w:rsid w:val="0020151B"/>
    <w:rsid w:val="00217103"/>
    <w:rsid w:val="002251F6"/>
    <w:rsid w:val="0022622C"/>
    <w:rsid w:val="00235A02"/>
    <w:rsid w:val="00247909"/>
    <w:rsid w:val="00262B5B"/>
    <w:rsid w:val="00262B6A"/>
    <w:rsid w:val="002751C6"/>
    <w:rsid w:val="002A3330"/>
    <w:rsid w:val="002B23A5"/>
    <w:rsid w:val="002B23DE"/>
    <w:rsid w:val="002C61BB"/>
    <w:rsid w:val="002D258A"/>
    <w:rsid w:val="002E0482"/>
    <w:rsid w:val="002E3B3F"/>
    <w:rsid w:val="0030746F"/>
    <w:rsid w:val="003078E4"/>
    <w:rsid w:val="00307C7B"/>
    <w:rsid w:val="00313CED"/>
    <w:rsid w:val="003145DD"/>
    <w:rsid w:val="003153B7"/>
    <w:rsid w:val="0032700C"/>
    <w:rsid w:val="00333C63"/>
    <w:rsid w:val="00343F2E"/>
    <w:rsid w:val="00347E2D"/>
    <w:rsid w:val="00356E42"/>
    <w:rsid w:val="00362922"/>
    <w:rsid w:val="00380B10"/>
    <w:rsid w:val="00397D84"/>
    <w:rsid w:val="003A4C77"/>
    <w:rsid w:val="003A4FAD"/>
    <w:rsid w:val="003B10AB"/>
    <w:rsid w:val="003C1F86"/>
    <w:rsid w:val="003C66FD"/>
    <w:rsid w:val="003E0764"/>
    <w:rsid w:val="003F12C9"/>
    <w:rsid w:val="0041487C"/>
    <w:rsid w:val="00414AB9"/>
    <w:rsid w:val="00414FE7"/>
    <w:rsid w:val="004229BD"/>
    <w:rsid w:val="004237E8"/>
    <w:rsid w:val="004252B9"/>
    <w:rsid w:val="0044588A"/>
    <w:rsid w:val="00454396"/>
    <w:rsid w:val="00471935"/>
    <w:rsid w:val="00472738"/>
    <w:rsid w:val="0048452E"/>
    <w:rsid w:val="00491A23"/>
    <w:rsid w:val="00495F8A"/>
    <w:rsid w:val="004A6930"/>
    <w:rsid w:val="004B46D9"/>
    <w:rsid w:val="004C23E2"/>
    <w:rsid w:val="004C28B0"/>
    <w:rsid w:val="004C66A7"/>
    <w:rsid w:val="004D07E9"/>
    <w:rsid w:val="004D16A9"/>
    <w:rsid w:val="004E59A2"/>
    <w:rsid w:val="004F0C3B"/>
    <w:rsid w:val="004F0FD9"/>
    <w:rsid w:val="004F1727"/>
    <w:rsid w:val="00500A5A"/>
    <w:rsid w:val="005034F5"/>
    <w:rsid w:val="00506BE8"/>
    <w:rsid w:val="005255B3"/>
    <w:rsid w:val="0053721E"/>
    <w:rsid w:val="005378E9"/>
    <w:rsid w:val="0055096D"/>
    <w:rsid w:val="00565700"/>
    <w:rsid w:val="005808EF"/>
    <w:rsid w:val="00581A34"/>
    <w:rsid w:val="0058326A"/>
    <w:rsid w:val="00584E81"/>
    <w:rsid w:val="005900CE"/>
    <w:rsid w:val="005919C0"/>
    <w:rsid w:val="005A05B3"/>
    <w:rsid w:val="005A1AF8"/>
    <w:rsid w:val="005A57DF"/>
    <w:rsid w:val="005A6942"/>
    <w:rsid w:val="005B5C08"/>
    <w:rsid w:val="005B6950"/>
    <w:rsid w:val="005C0E9E"/>
    <w:rsid w:val="005C6A58"/>
    <w:rsid w:val="005D1937"/>
    <w:rsid w:val="005D50C2"/>
    <w:rsid w:val="005D5A4C"/>
    <w:rsid w:val="005D7638"/>
    <w:rsid w:val="005F0CEC"/>
    <w:rsid w:val="005F2908"/>
    <w:rsid w:val="005F4110"/>
    <w:rsid w:val="006112BC"/>
    <w:rsid w:val="006135AF"/>
    <w:rsid w:val="006175ED"/>
    <w:rsid w:val="006406F3"/>
    <w:rsid w:val="006647E6"/>
    <w:rsid w:val="00676B74"/>
    <w:rsid w:val="006933A7"/>
    <w:rsid w:val="006B3832"/>
    <w:rsid w:val="006C0F06"/>
    <w:rsid w:val="006C4ECA"/>
    <w:rsid w:val="006C7257"/>
    <w:rsid w:val="006C7E14"/>
    <w:rsid w:val="006D4CD5"/>
    <w:rsid w:val="006D60A6"/>
    <w:rsid w:val="006E02CE"/>
    <w:rsid w:val="006E0EE6"/>
    <w:rsid w:val="006E1B06"/>
    <w:rsid w:val="006E3545"/>
    <w:rsid w:val="006E6499"/>
    <w:rsid w:val="006E7196"/>
    <w:rsid w:val="006F308F"/>
    <w:rsid w:val="006F37C3"/>
    <w:rsid w:val="0070298C"/>
    <w:rsid w:val="00706D3E"/>
    <w:rsid w:val="00714095"/>
    <w:rsid w:val="007553E8"/>
    <w:rsid w:val="0075718F"/>
    <w:rsid w:val="007576CA"/>
    <w:rsid w:val="00760202"/>
    <w:rsid w:val="00762FDF"/>
    <w:rsid w:val="00763B4F"/>
    <w:rsid w:val="0076662D"/>
    <w:rsid w:val="0078164C"/>
    <w:rsid w:val="007A7004"/>
    <w:rsid w:val="007B53E1"/>
    <w:rsid w:val="007B7A4E"/>
    <w:rsid w:val="00805006"/>
    <w:rsid w:val="00811A62"/>
    <w:rsid w:val="00817C70"/>
    <w:rsid w:val="00826BA2"/>
    <w:rsid w:val="00834951"/>
    <w:rsid w:val="00843069"/>
    <w:rsid w:val="0084725D"/>
    <w:rsid w:val="008503A0"/>
    <w:rsid w:val="00850A70"/>
    <w:rsid w:val="008648EC"/>
    <w:rsid w:val="0087008F"/>
    <w:rsid w:val="0088640C"/>
    <w:rsid w:val="008A481F"/>
    <w:rsid w:val="008A7352"/>
    <w:rsid w:val="008B765F"/>
    <w:rsid w:val="008C3051"/>
    <w:rsid w:val="008C47D7"/>
    <w:rsid w:val="008D5154"/>
    <w:rsid w:val="008F36F2"/>
    <w:rsid w:val="008F4092"/>
    <w:rsid w:val="008F7E65"/>
    <w:rsid w:val="00904482"/>
    <w:rsid w:val="00906844"/>
    <w:rsid w:val="00912C2C"/>
    <w:rsid w:val="009154FC"/>
    <w:rsid w:val="00971FC1"/>
    <w:rsid w:val="00973AD5"/>
    <w:rsid w:val="009830D5"/>
    <w:rsid w:val="009876A0"/>
    <w:rsid w:val="00993536"/>
    <w:rsid w:val="009A6CD6"/>
    <w:rsid w:val="009B4040"/>
    <w:rsid w:val="009C2995"/>
    <w:rsid w:val="009C55E8"/>
    <w:rsid w:val="009D3968"/>
    <w:rsid w:val="009D59FE"/>
    <w:rsid w:val="009D7E17"/>
    <w:rsid w:val="009E6CD6"/>
    <w:rsid w:val="009E7CDA"/>
    <w:rsid w:val="00A003F7"/>
    <w:rsid w:val="00A075EF"/>
    <w:rsid w:val="00A16600"/>
    <w:rsid w:val="00A26EF0"/>
    <w:rsid w:val="00A316AE"/>
    <w:rsid w:val="00A32235"/>
    <w:rsid w:val="00A33673"/>
    <w:rsid w:val="00A4404A"/>
    <w:rsid w:val="00A52703"/>
    <w:rsid w:val="00A52A56"/>
    <w:rsid w:val="00A54014"/>
    <w:rsid w:val="00A5596C"/>
    <w:rsid w:val="00A61118"/>
    <w:rsid w:val="00A70839"/>
    <w:rsid w:val="00A732FF"/>
    <w:rsid w:val="00A746AB"/>
    <w:rsid w:val="00A758D7"/>
    <w:rsid w:val="00A75C3D"/>
    <w:rsid w:val="00A86AC9"/>
    <w:rsid w:val="00A879F5"/>
    <w:rsid w:val="00AB615F"/>
    <w:rsid w:val="00AB6DDE"/>
    <w:rsid w:val="00AC59EC"/>
    <w:rsid w:val="00AD25EB"/>
    <w:rsid w:val="00AE6480"/>
    <w:rsid w:val="00B04847"/>
    <w:rsid w:val="00B06D86"/>
    <w:rsid w:val="00B1205D"/>
    <w:rsid w:val="00B136BD"/>
    <w:rsid w:val="00B202F4"/>
    <w:rsid w:val="00B43EE1"/>
    <w:rsid w:val="00B4461F"/>
    <w:rsid w:val="00B50017"/>
    <w:rsid w:val="00B528D9"/>
    <w:rsid w:val="00B67986"/>
    <w:rsid w:val="00B76EF9"/>
    <w:rsid w:val="00B83F88"/>
    <w:rsid w:val="00BB074F"/>
    <w:rsid w:val="00BB2A55"/>
    <w:rsid w:val="00BB4D1A"/>
    <w:rsid w:val="00BC2235"/>
    <w:rsid w:val="00BD5651"/>
    <w:rsid w:val="00BE4017"/>
    <w:rsid w:val="00BE7118"/>
    <w:rsid w:val="00BF1CEA"/>
    <w:rsid w:val="00BF2400"/>
    <w:rsid w:val="00BF6CA2"/>
    <w:rsid w:val="00C1516A"/>
    <w:rsid w:val="00C20463"/>
    <w:rsid w:val="00C2180E"/>
    <w:rsid w:val="00C25579"/>
    <w:rsid w:val="00C304DE"/>
    <w:rsid w:val="00C3315E"/>
    <w:rsid w:val="00C40D7D"/>
    <w:rsid w:val="00C503D6"/>
    <w:rsid w:val="00C524BD"/>
    <w:rsid w:val="00C57DE8"/>
    <w:rsid w:val="00C664BC"/>
    <w:rsid w:val="00C66B7E"/>
    <w:rsid w:val="00C74903"/>
    <w:rsid w:val="00C912BE"/>
    <w:rsid w:val="00C92386"/>
    <w:rsid w:val="00CB54DD"/>
    <w:rsid w:val="00CC4CA5"/>
    <w:rsid w:val="00CD4459"/>
    <w:rsid w:val="00CE284C"/>
    <w:rsid w:val="00CF0BF8"/>
    <w:rsid w:val="00CF7987"/>
    <w:rsid w:val="00D00F99"/>
    <w:rsid w:val="00D04E03"/>
    <w:rsid w:val="00D10FDF"/>
    <w:rsid w:val="00D13650"/>
    <w:rsid w:val="00D16F95"/>
    <w:rsid w:val="00D3401D"/>
    <w:rsid w:val="00D51F89"/>
    <w:rsid w:val="00D627AC"/>
    <w:rsid w:val="00D65830"/>
    <w:rsid w:val="00D93E4B"/>
    <w:rsid w:val="00DB70F7"/>
    <w:rsid w:val="00DC4AC0"/>
    <w:rsid w:val="00DC736E"/>
    <w:rsid w:val="00DE17FA"/>
    <w:rsid w:val="00DE1970"/>
    <w:rsid w:val="00DE44FD"/>
    <w:rsid w:val="00DF6C5E"/>
    <w:rsid w:val="00E01821"/>
    <w:rsid w:val="00E06D81"/>
    <w:rsid w:val="00E16429"/>
    <w:rsid w:val="00E2255B"/>
    <w:rsid w:val="00E27B1C"/>
    <w:rsid w:val="00E350D6"/>
    <w:rsid w:val="00E46374"/>
    <w:rsid w:val="00E5072F"/>
    <w:rsid w:val="00E51E0C"/>
    <w:rsid w:val="00E56464"/>
    <w:rsid w:val="00E665D9"/>
    <w:rsid w:val="00E66620"/>
    <w:rsid w:val="00E74028"/>
    <w:rsid w:val="00E82506"/>
    <w:rsid w:val="00E8506C"/>
    <w:rsid w:val="00E90935"/>
    <w:rsid w:val="00E95BD9"/>
    <w:rsid w:val="00E967D6"/>
    <w:rsid w:val="00E97E9D"/>
    <w:rsid w:val="00EA39AB"/>
    <w:rsid w:val="00EA499C"/>
    <w:rsid w:val="00EA6E1A"/>
    <w:rsid w:val="00EB24B3"/>
    <w:rsid w:val="00EB2625"/>
    <w:rsid w:val="00EC160E"/>
    <w:rsid w:val="00ED3B1A"/>
    <w:rsid w:val="00ED431F"/>
    <w:rsid w:val="00EF1EEA"/>
    <w:rsid w:val="00EF240C"/>
    <w:rsid w:val="00EF3E97"/>
    <w:rsid w:val="00EF6A05"/>
    <w:rsid w:val="00F043C6"/>
    <w:rsid w:val="00F043D5"/>
    <w:rsid w:val="00F21D26"/>
    <w:rsid w:val="00F27B3A"/>
    <w:rsid w:val="00F31B9D"/>
    <w:rsid w:val="00F35AE2"/>
    <w:rsid w:val="00F3668C"/>
    <w:rsid w:val="00F4395F"/>
    <w:rsid w:val="00F472D0"/>
    <w:rsid w:val="00F54A98"/>
    <w:rsid w:val="00F64510"/>
    <w:rsid w:val="00F76AC8"/>
    <w:rsid w:val="00F84335"/>
    <w:rsid w:val="00F85DF0"/>
    <w:rsid w:val="00FB0A4F"/>
    <w:rsid w:val="00FB2D3E"/>
    <w:rsid w:val="00FC5AE4"/>
    <w:rsid w:val="00FC79DF"/>
    <w:rsid w:val="00FD2603"/>
    <w:rsid w:val="00FD5953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FA9400A-AE03-49A9-A7DA-50E46E77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D04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04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oleObject" Target="embeddings/oleObject1.bin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9451</Words>
  <Characters>53875</Characters>
  <Application>Microsoft Office Word</Application>
  <DocSecurity>0</DocSecurity>
  <Lines>448</Lines>
  <Paragraphs>126</Paragraphs>
  <ScaleCrop>false</ScaleCrop>
  <Company/>
  <LinksUpToDate>false</LinksUpToDate>
  <CharactersWithSpaces>63200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2021-02-09T07:09:00Z</dcterms:created>
  <dcterms:modified xsi:type="dcterms:W3CDTF">2021-02-09T07:11:00Z</dcterms:modified>
</cp:coreProperties>
</file>